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316" w:rsidRPr="00D36222" w:rsidRDefault="002B6316" w:rsidP="00D36222">
      <w:pPr>
        <w:pBdr>
          <w:top w:val="single" w:sz="4" w:space="1" w:color="auto"/>
          <w:left w:val="single" w:sz="4" w:space="4" w:color="auto"/>
          <w:bottom w:val="single" w:sz="4" w:space="1" w:color="auto"/>
          <w:right w:val="single" w:sz="4" w:space="4" w:color="auto"/>
        </w:pBdr>
        <w:jc w:val="both"/>
        <w:rPr>
          <w:color w:val="1F497D" w:themeColor="text2"/>
          <w:u w:color="1F497D" w:themeColor="text2"/>
        </w:rPr>
      </w:pPr>
    </w:p>
    <w:p w:rsidR="002B6316" w:rsidRPr="00D36222" w:rsidRDefault="002B6316" w:rsidP="00D36222">
      <w:pPr>
        <w:pBdr>
          <w:top w:val="single" w:sz="4" w:space="1" w:color="auto"/>
          <w:left w:val="single" w:sz="4" w:space="4" w:color="auto"/>
          <w:bottom w:val="single" w:sz="4" w:space="1" w:color="auto"/>
          <w:right w:val="single" w:sz="4" w:space="4" w:color="auto"/>
        </w:pBdr>
        <w:jc w:val="center"/>
        <w:rPr>
          <w:b/>
          <w:bCs/>
          <w:color w:val="1F497D" w:themeColor="text2"/>
          <w:sz w:val="32"/>
          <w:szCs w:val="32"/>
          <w:u w:val="single" w:color="1F497D" w:themeColor="text2"/>
        </w:rPr>
      </w:pPr>
      <w:r w:rsidRPr="00D36222">
        <w:rPr>
          <w:b/>
          <w:color w:val="1F497D" w:themeColor="text2"/>
          <w:sz w:val="32"/>
          <w:szCs w:val="32"/>
          <w:u w:val="single" w:color="1F497D" w:themeColor="text2"/>
        </w:rPr>
        <w:t xml:space="preserve">SI QUIERES UNA </w:t>
      </w:r>
      <w:r w:rsidR="00DC2BDF" w:rsidRPr="00D36222">
        <w:rPr>
          <w:b/>
          <w:bCs/>
          <w:color w:val="1F497D" w:themeColor="text2"/>
          <w:sz w:val="32"/>
          <w:szCs w:val="32"/>
          <w:u w:val="single" w:color="1F497D" w:themeColor="text2"/>
        </w:rPr>
        <w:t>ADMINISTRACIÓN PÚBLICA PROFESIONAL</w:t>
      </w:r>
      <w:r w:rsidR="00F04D35" w:rsidRPr="00D36222">
        <w:rPr>
          <w:b/>
          <w:bCs/>
          <w:color w:val="1F497D" w:themeColor="text2"/>
          <w:sz w:val="32"/>
          <w:szCs w:val="32"/>
          <w:u w:val="single" w:color="1F497D" w:themeColor="text2"/>
        </w:rPr>
        <w:t xml:space="preserve"> E INDEPENDIENTE</w:t>
      </w:r>
    </w:p>
    <w:p w:rsidR="00DC2BDF" w:rsidRPr="00D36222" w:rsidRDefault="002B6316" w:rsidP="00D36222">
      <w:pPr>
        <w:pBdr>
          <w:top w:val="single" w:sz="4" w:space="1" w:color="auto"/>
          <w:left w:val="single" w:sz="4" w:space="4" w:color="auto"/>
          <w:bottom w:val="single" w:sz="4" w:space="1" w:color="auto"/>
          <w:right w:val="single" w:sz="4" w:space="4" w:color="auto"/>
        </w:pBdr>
        <w:jc w:val="center"/>
        <w:rPr>
          <w:b/>
          <w:bCs/>
          <w:color w:val="1F497D" w:themeColor="text2"/>
          <w:sz w:val="40"/>
          <w:szCs w:val="40"/>
          <w:u w:val="single" w:color="1F497D" w:themeColor="text2"/>
        </w:rPr>
      </w:pPr>
      <w:r w:rsidRPr="00D36222">
        <w:rPr>
          <w:b/>
          <w:bCs/>
          <w:color w:val="1F497D" w:themeColor="text2"/>
          <w:sz w:val="40"/>
          <w:szCs w:val="40"/>
          <w:u w:val="single" w:color="1F497D" w:themeColor="text2"/>
        </w:rPr>
        <w:t xml:space="preserve"> ¡VOTA A FEDECA!</w:t>
      </w:r>
    </w:p>
    <w:p w:rsidR="003816DD" w:rsidRPr="00D36222" w:rsidRDefault="003816DD" w:rsidP="00D36222">
      <w:pPr>
        <w:pBdr>
          <w:top w:val="single" w:sz="4" w:space="1" w:color="auto"/>
          <w:left w:val="single" w:sz="4" w:space="4" w:color="auto"/>
          <w:bottom w:val="single" w:sz="4" w:space="1" w:color="auto"/>
          <w:right w:val="single" w:sz="4" w:space="4" w:color="auto"/>
        </w:pBdr>
        <w:jc w:val="center"/>
        <w:rPr>
          <w:color w:val="1F497D" w:themeColor="text2"/>
          <w:sz w:val="32"/>
          <w:szCs w:val="32"/>
          <w:u w:color="1F497D" w:themeColor="text2"/>
        </w:rPr>
      </w:pPr>
      <w:r w:rsidRPr="00D36222">
        <w:rPr>
          <w:b/>
          <w:bCs/>
          <w:color w:val="1F497D" w:themeColor="text2"/>
          <w:sz w:val="40"/>
          <w:szCs w:val="40"/>
          <w:u w:val="single" w:color="1F497D" w:themeColor="text2"/>
        </w:rPr>
        <w:t>¡VOTA POR LA EXCELENCIA!</w:t>
      </w:r>
    </w:p>
    <w:p w:rsidR="00DC2BDF" w:rsidRPr="00D36222" w:rsidRDefault="00DC2BDF" w:rsidP="00D36222">
      <w:pPr>
        <w:pBdr>
          <w:top w:val="single" w:sz="4" w:space="1" w:color="auto"/>
          <w:left w:val="single" w:sz="4" w:space="4" w:color="auto"/>
          <w:bottom w:val="single" w:sz="4" w:space="1" w:color="auto"/>
          <w:right w:val="single" w:sz="4" w:space="4" w:color="auto"/>
        </w:pBdr>
        <w:jc w:val="both"/>
        <w:rPr>
          <w:color w:val="1F497D" w:themeColor="text2"/>
          <w:u w:color="1F497D" w:themeColor="text2"/>
        </w:rPr>
      </w:pPr>
    </w:p>
    <w:p w:rsidR="00DC2BDF" w:rsidRPr="00D36222" w:rsidRDefault="00DC2BDF" w:rsidP="00D36222">
      <w:pPr>
        <w:pBdr>
          <w:top w:val="single" w:sz="4" w:space="1" w:color="auto"/>
          <w:left w:val="single" w:sz="4" w:space="4" w:color="auto"/>
          <w:bottom w:val="single" w:sz="4" w:space="1" w:color="auto"/>
          <w:right w:val="single" w:sz="4" w:space="4" w:color="auto"/>
        </w:pBdr>
        <w:jc w:val="both"/>
        <w:rPr>
          <w:color w:val="1F497D" w:themeColor="text2"/>
          <w:u w:color="1F497D" w:themeColor="text2"/>
        </w:rPr>
      </w:pPr>
    </w:p>
    <w:p w:rsidR="00F04D35" w:rsidRPr="00D36222" w:rsidRDefault="009C279F" w:rsidP="00D36222">
      <w:pPr>
        <w:pBdr>
          <w:top w:val="single" w:sz="4" w:space="1" w:color="auto"/>
          <w:left w:val="single" w:sz="4" w:space="4" w:color="auto"/>
          <w:bottom w:val="single" w:sz="4" w:space="1" w:color="auto"/>
          <w:right w:val="single" w:sz="4" w:space="4" w:color="auto"/>
        </w:pBdr>
        <w:jc w:val="center"/>
        <w:rPr>
          <w:b/>
          <w:color w:val="1F497D" w:themeColor="text2"/>
          <w:sz w:val="32"/>
          <w:szCs w:val="32"/>
          <w:u w:val="single" w:color="1F497D" w:themeColor="text2"/>
        </w:rPr>
      </w:pPr>
      <w:r w:rsidRPr="00D36222">
        <w:rPr>
          <w:b/>
          <w:color w:val="1F497D" w:themeColor="text2"/>
          <w:sz w:val="32"/>
          <w:szCs w:val="32"/>
          <w:u w:val="single" w:color="1F497D" w:themeColor="text2"/>
        </w:rPr>
        <w:t>¿</w:t>
      </w:r>
      <w:r w:rsidR="005D1273" w:rsidRPr="00D36222">
        <w:rPr>
          <w:b/>
          <w:color w:val="1F497D" w:themeColor="text2"/>
          <w:sz w:val="32"/>
          <w:szCs w:val="32"/>
          <w:u w:val="single" w:color="1F497D" w:themeColor="text2"/>
        </w:rPr>
        <w:t>A QUIÉN REPR</w:t>
      </w:r>
      <w:r w:rsidR="002B6316" w:rsidRPr="00D36222">
        <w:rPr>
          <w:b/>
          <w:color w:val="1F497D" w:themeColor="text2"/>
          <w:sz w:val="32"/>
          <w:szCs w:val="32"/>
          <w:u w:val="single" w:color="1F497D" w:themeColor="text2"/>
        </w:rPr>
        <w:t>E</w:t>
      </w:r>
      <w:r w:rsidR="005D1273" w:rsidRPr="00D36222">
        <w:rPr>
          <w:b/>
          <w:color w:val="1F497D" w:themeColor="text2"/>
          <w:sz w:val="32"/>
          <w:szCs w:val="32"/>
          <w:u w:val="single" w:color="1F497D" w:themeColor="text2"/>
        </w:rPr>
        <w:t xml:space="preserve">SENTAN </w:t>
      </w:r>
      <w:r w:rsidR="00F04D35" w:rsidRPr="00D36222">
        <w:rPr>
          <w:b/>
          <w:color w:val="1F497D" w:themeColor="text2"/>
          <w:sz w:val="32"/>
          <w:szCs w:val="32"/>
          <w:u w:val="single" w:color="1F497D" w:themeColor="text2"/>
        </w:rPr>
        <w:t>LOS DEMÁS SINDICATOS</w:t>
      </w:r>
      <w:r w:rsidR="00A7140D" w:rsidRPr="00D36222">
        <w:rPr>
          <w:b/>
          <w:color w:val="1F497D" w:themeColor="text2"/>
          <w:sz w:val="32"/>
          <w:szCs w:val="32"/>
          <w:u w:val="single" w:color="1F497D" w:themeColor="text2"/>
        </w:rPr>
        <w:t>?</w:t>
      </w:r>
      <w:r w:rsidR="005D1273" w:rsidRPr="00D36222">
        <w:rPr>
          <w:b/>
          <w:color w:val="1F497D" w:themeColor="text2"/>
          <w:sz w:val="32"/>
          <w:szCs w:val="32"/>
          <w:u w:val="single" w:color="1F497D" w:themeColor="text2"/>
        </w:rPr>
        <w:t xml:space="preserve"> </w:t>
      </w:r>
      <w:r w:rsidRPr="00D36222">
        <w:rPr>
          <w:b/>
          <w:color w:val="1F497D" w:themeColor="text2"/>
          <w:sz w:val="32"/>
          <w:szCs w:val="32"/>
          <w:u w:val="single" w:color="1F497D" w:themeColor="text2"/>
        </w:rPr>
        <w:t>¿</w:t>
      </w:r>
      <w:r w:rsidR="002B6316" w:rsidRPr="00D36222">
        <w:rPr>
          <w:b/>
          <w:color w:val="1F497D" w:themeColor="text2"/>
          <w:sz w:val="32"/>
          <w:szCs w:val="32"/>
          <w:u w:val="single" w:color="1F497D" w:themeColor="text2"/>
        </w:rPr>
        <w:t xml:space="preserve">TE </w:t>
      </w:r>
      <w:r w:rsidR="005D1273" w:rsidRPr="00D36222">
        <w:rPr>
          <w:b/>
          <w:color w:val="1F497D" w:themeColor="text2"/>
          <w:sz w:val="32"/>
          <w:szCs w:val="32"/>
          <w:u w:val="single" w:color="1F497D" w:themeColor="text2"/>
        </w:rPr>
        <w:t xml:space="preserve">SIENTES </w:t>
      </w:r>
      <w:r w:rsidR="002B6316" w:rsidRPr="00D36222">
        <w:rPr>
          <w:b/>
          <w:color w:val="1F497D" w:themeColor="text2"/>
          <w:sz w:val="32"/>
          <w:szCs w:val="32"/>
          <w:u w:val="single" w:color="1F497D" w:themeColor="text2"/>
        </w:rPr>
        <w:t>REALMENTE REPRESENTADO POR ELLOS</w:t>
      </w:r>
      <w:r w:rsidR="005D1273" w:rsidRPr="00D36222">
        <w:rPr>
          <w:b/>
          <w:color w:val="1F497D" w:themeColor="text2"/>
          <w:sz w:val="32"/>
          <w:szCs w:val="32"/>
          <w:u w:val="single" w:color="1F497D" w:themeColor="text2"/>
        </w:rPr>
        <w:t>?</w:t>
      </w:r>
    </w:p>
    <w:p w:rsidR="00293504" w:rsidRPr="00293504" w:rsidRDefault="00293504" w:rsidP="00293504">
      <w:pPr>
        <w:jc w:val="center"/>
        <w:rPr>
          <w:b/>
          <w:color w:val="1F497D" w:themeColor="text2"/>
          <w:sz w:val="32"/>
          <w:szCs w:val="32"/>
          <w:u w:val="single"/>
        </w:rPr>
      </w:pPr>
    </w:p>
    <w:p w:rsidR="00676970" w:rsidRPr="00CA23C3" w:rsidRDefault="00676970" w:rsidP="00CA23C3">
      <w:pPr>
        <w:pStyle w:val="NormalWeb"/>
        <w:ind w:left="540"/>
        <w:jc w:val="both"/>
        <w:rPr>
          <w:b/>
          <w:color w:val="1F497D" w:themeColor="text2"/>
          <w:u w:val="single"/>
        </w:rPr>
      </w:pPr>
      <w:r w:rsidRPr="00CA23C3">
        <w:rPr>
          <w:b/>
          <w:color w:val="1F497D" w:themeColor="text2"/>
          <w:u w:val="single"/>
        </w:rPr>
        <w:t>FEDECA DEFENSORA DE LA VOCACIÓN DE SERVICIO PÚBLICO</w:t>
      </w:r>
    </w:p>
    <w:p w:rsidR="002B6316" w:rsidRPr="00CA23C3" w:rsidRDefault="002B6316" w:rsidP="002B6316">
      <w:pPr>
        <w:pStyle w:val="NormalWeb"/>
        <w:ind w:left="1068"/>
        <w:jc w:val="both"/>
        <w:rPr>
          <w:color w:val="1F497D" w:themeColor="text2"/>
        </w:rPr>
      </w:pPr>
    </w:p>
    <w:p w:rsidR="00CA23C3" w:rsidRPr="00F53338" w:rsidRDefault="00676970" w:rsidP="00CA23C3">
      <w:pPr>
        <w:pStyle w:val="NormalWeb"/>
        <w:numPr>
          <w:ilvl w:val="0"/>
          <w:numId w:val="7"/>
        </w:numPr>
        <w:jc w:val="both"/>
        <w:rPr>
          <w:color w:val="1F497D" w:themeColor="text2"/>
        </w:rPr>
      </w:pPr>
      <w:r w:rsidRPr="00F53338">
        <w:rPr>
          <w:color w:val="1F497D" w:themeColor="text2"/>
        </w:rPr>
        <w:t>FEDECA ES LA ÚNICA OPCIÓN QUE REPRESENTA TUS INTERESES PROFESIONALES</w:t>
      </w:r>
      <w:r w:rsidR="00CA23C3" w:rsidRPr="00F53338">
        <w:rPr>
          <w:color w:val="1F497D" w:themeColor="text2"/>
        </w:rPr>
        <w:t>.</w:t>
      </w:r>
    </w:p>
    <w:p w:rsidR="00CA23C3" w:rsidRDefault="00CA23C3" w:rsidP="00CA23C3">
      <w:pPr>
        <w:pStyle w:val="NormalWeb"/>
        <w:ind w:left="360"/>
        <w:jc w:val="both"/>
        <w:rPr>
          <w:color w:val="1F497D" w:themeColor="text2"/>
        </w:rPr>
      </w:pPr>
    </w:p>
    <w:p w:rsidR="00676970" w:rsidRDefault="00676970" w:rsidP="00CA23C3">
      <w:pPr>
        <w:pStyle w:val="NormalWeb"/>
        <w:numPr>
          <w:ilvl w:val="0"/>
          <w:numId w:val="7"/>
        </w:numPr>
        <w:jc w:val="both"/>
        <w:rPr>
          <w:color w:val="1F497D" w:themeColor="text2"/>
        </w:rPr>
      </w:pPr>
      <w:r w:rsidRPr="00CA23C3">
        <w:rPr>
          <w:color w:val="1F497D" w:themeColor="text2"/>
        </w:rPr>
        <w:t xml:space="preserve">LOS DEMÁS SINDICATOS ATIENDEN A OTROS INTERESES </w:t>
      </w:r>
      <w:r w:rsidR="00116D05" w:rsidRPr="00CA23C3">
        <w:rPr>
          <w:color w:val="1F497D" w:themeColor="text2"/>
        </w:rPr>
        <w:t>DIFERENTES DE</w:t>
      </w:r>
      <w:r w:rsidRPr="00CA23C3">
        <w:rPr>
          <w:color w:val="1F497D" w:themeColor="text2"/>
        </w:rPr>
        <w:t xml:space="preserve"> LOS TUYO</w:t>
      </w:r>
      <w:r w:rsidR="00116D05" w:rsidRPr="00CA23C3">
        <w:rPr>
          <w:color w:val="1F497D" w:themeColor="text2"/>
        </w:rPr>
        <w:t>S</w:t>
      </w:r>
      <w:r w:rsidRPr="00CA23C3">
        <w:rPr>
          <w:color w:val="1F497D" w:themeColor="text2"/>
        </w:rPr>
        <w:t>.</w:t>
      </w:r>
    </w:p>
    <w:p w:rsidR="00CA23C3" w:rsidRPr="00CA23C3" w:rsidRDefault="00CA23C3" w:rsidP="00CA23C3">
      <w:pPr>
        <w:pStyle w:val="NormalWeb"/>
        <w:ind w:left="360"/>
        <w:jc w:val="both"/>
        <w:rPr>
          <w:color w:val="1F497D" w:themeColor="text2"/>
        </w:rPr>
      </w:pPr>
    </w:p>
    <w:p w:rsidR="00676970" w:rsidRPr="00CA23C3" w:rsidRDefault="00676970" w:rsidP="00CA23C3">
      <w:pPr>
        <w:pStyle w:val="NormalWeb"/>
        <w:numPr>
          <w:ilvl w:val="0"/>
          <w:numId w:val="7"/>
        </w:numPr>
        <w:jc w:val="both"/>
        <w:rPr>
          <w:color w:val="1F497D" w:themeColor="text2"/>
        </w:rPr>
      </w:pPr>
      <w:r w:rsidRPr="00CA23C3">
        <w:rPr>
          <w:color w:val="1F497D" w:themeColor="text2"/>
        </w:rPr>
        <w:t>QUEREMOS ROMPER EL TECHO DE CRISTAL DE ASESORES Y DEMÁS CARGOS POLÍTICOS, QUE NOS IMPIDE CRECER PROFESIONALMENTE</w:t>
      </w:r>
      <w:r w:rsidR="00CA23C3">
        <w:rPr>
          <w:color w:val="1F497D" w:themeColor="text2"/>
        </w:rPr>
        <w:t>.</w:t>
      </w:r>
    </w:p>
    <w:p w:rsidR="00676970" w:rsidRPr="00CA23C3" w:rsidRDefault="00676970" w:rsidP="002B6316">
      <w:pPr>
        <w:pStyle w:val="NormalWeb"/>
        <w:ind w:left="1068"/>
        <w:jc w:val="both"/>
        <w:rPr>
          <w:color w:val="1F497D" w:themeColor="text2"/>
        </w:rPr>
      </w:pPr>
    </w:p>
    <w:p w:rsidR="004145EE" w:rsidRPr="00293504" w:rsidRDefault="00CA23C3" w:rsidP="00CA23C3">
      <w:pPr>
        <w:pStyle w:val="NormalWeb"/>
        <w:numPr>
          <w:ilvl w:val="0"/>
          <w:numId w:val="2"/>
        </w:numPr>
        <w:tabs>
          <w:tab w:val="clear" w:pos="1068"/>
          <w:tab w:val="num" w:pos="426"/>
        </w:tabs>
        <w:ind w:left="0" w:firstLine="0"/>
        <w:jc w:val="both"/>
        <w:rPr>
          <w:color w:val="1F497D" w:themeColor="text2"/>
        </w:rPr>
      </w:pPr>
      <w:r>
        <w:rPr>
          <w:color w:val="1F497D" w:themeColor="text2"/>
        </w:rPr>
        <w:t>F</w:t>
      </w:r>
      <w:r w:rsidR="004145EE" w:rsidRPr="00293504">
        <w:rPr>
          <w:color w:val="1F497D" w:themeColor="text2"/>
        </w:rPr>
        <w:t>EDECA TRABAJA POR LA EXCELENCIA EN LA ADMINISTRACIÓN.</w:t>
      </w:r>
    </w:p>
    <w:p w:rsidR="00F04D35" w:rsidRPr="00293504" w:rsidRDefault="00F04D35" w:rsidP="00CA23C3">
      <w:pPr>
        <w:pStyle w:val="Prrafodelista"/>
        <w:ind w:left="12"/>
        <w:rPr>
          <w:color w:val="1F497D" w:themeColor="text2"/>
        </w:rPr>
      </w:pPr>
    </w:p>
    <w:p w:rsidR="00F04D35" w:rsidRPr="00293504" w:rsidRDefault="004145EE" w:rsidP="00CA23C3">
      <w:pPr>
        <w:pStyle w:val="NormalWeb"/>
        <w:numPr>
          <w:ilvl w:val="0"/>
          <w:numId w:val="2"/>
        </w:numPr>
        <w:tabs>
          <w:tab w:val="clear" w:pos="1068"/>
          <w:tab w:val="num" w:pos="-1056"/>
        </w:tabs>
        <w:ind w:left="360"/>
        <w:jc w:val="both"/>
        <w:rPr>
          <w:color w:val="1F497D" w:themeColor="text2"/>
        </w:rPr>
      </w:pPr>
      <w:r w:rsidRPr="00293504">
        <w:rPr>
          <w:color w:val="1F497D" w:themeColor="text2"/>
        </w:rPr>
        <w:t>DEFENDEMOS</w:t>
      </w:r>
      <w:r w:rsidR="00A7140D" w:rsidRPr="00293504">
        <w:rPr>
          <w:color w:val="1F497D" w:themeColor="text2"/>
        </w:rPr>
        <w:t xml:space="preserve"> </w:t>
      </w:r>
      <w:r w:rsidRPr="00293504">
        <w:rPr>
          <w:color w:val="1F497D" w:themeColor="text2"/>
        </w:rPr>
        <w:t xml:space="preserve">LA EXIGENCIA DE LA </w:t>
      </w:r>
      <w:r w:rsidR="00F04D35" w:rsidRPr="00293504">
        <w:rPr>
          <w:color w:val="1F497D" w:themeColor="text2"/>
        </w:rPr>
        <w:t>TITULACIÓN UNIVERSITARIA</w:t>
      </w:r>
      <w:r w:rsidRPr="00293504">
        <w:rPr>
          <w:color w:val="1F497D" w:themeColor="text2"/>
        </w:rPr>
        <w:t xml:space="preserve"> DIFERENCIADA Y ADECUADA</w:t>
      </w:r>
      <w:r w:rsidR="00F04D35" w:rsidRPr="00293504">
        <w:rPr>
          <w:color w:val="1F497D" w:themeColor="text2"/>
        </w:rPr>
        <w:t xml:space="preserve"> PARA EL ACCESO A</w:t>
      </w:r>
      <w:r w:rsidR="00A7140D" w:rsidRPr="00293504">
        <w:rPr>
          <w:color w:val="1F497D" w:themeColor="text2"/>
        </w:rPr>
        <w:t>L</w:t>
      </w:r>
      <w:r w:rsidR="00F04D35" w:rsidRPr="00293504">
        <w:rPr>
          <w:color w:val="1F497D" w:themeColor="text2"/>
        </w:rPr>
        <w:t xml:space="preserve"> SUBGRUPO A1</w:t>
      </w:r>
      <w:r w:rsidRPr="00293504">
        <w:rPr>
          <w:color w:val="1F497D" w:themeColor="text2"/>
        </w:rPr>
        <w:t>.</w:t>
      </w:r>
    </w:p>
    <w:p w:rsidR="001C17B7" w:rsidRPr="00293504" w:rsidRDefault="001C17B7" w:rsidP="00CA23C3">
      <w:pPr>
        <w:pStyle w:val="NormalWeb"/>
        <w:jc w:val="both"/>
        <w:rPr>
          <w:color w:val="1F497D" w:themeColor="text2"/>
        </w:rPr>
      </w:pPr>
    </w:p>
    <w:p w:rsidR="001C17B7" w:rsidRPr="00293504" w:rsidRDefault="006730BA" w:rsidP="00CA23C3">
      <w:pPr>
        <w:pStyle w:val="NormalWeb"/>
        <w:numPr>
          <w:ilvl w:val="0"/>
          <w:numId w:val="2"/>
        </w:numPr>
        <w:tabs>
          <w:tab w:val="clear" w:pos="1068"/>
          <w:tab w:val="num" w:pos="-1056"/>
        </w:tabs>
        <w:ind w:left="360"/>
        <w:jc w:val="both"/>
        <w:rPr>
          <w:color w:val="1F497D" w:themeColor="text2"/>
        </w:rPr>
      </w:pPr>
      <w:r>
        <w:rPr>
          <w:color w:val="1F497D" w:themeColor="text2"/>
        </w:rPr>
        <w:t xml:space="preserve">APOSTAMOS POR </w:t>
      </w:r>
      <w:r w:rsidR="00DC2BDF" w:rsidRPr="00293504">
        <w:rPr>
          <w:color w:val="1F497D" w:themeColor="text2"/>
        </w:rPr>
        <w:t>LOS PRINCIPIOS DE IGUALDAD, MÉRITO Y CAPACIDAD.</w:t>
      </w:r>
    </w:p>
    <w:p w:rsidR="004145EE" w:rsidRPr="00293504" w:rsidRDefault="004145EE" w:rsidP="00CA23C3">
      <w:pPr>
        <w:pStyle w:val="Prrafodelista"/>
        <w:ind w:left="12"/>
        <w:rPr>
          <w:color w:val="1F497D" w:themeColor="text2"/>
        </w:rPr>
      </w:pPr>
    </w:p>
    <w:p w:rsidR="004145EE" w:rsidRPr="00293504" w:rsidRDefault="00484A32" w:rsidP="00CA23C3">
      <w:pPr>
        <w:pStyle w:val="NormalWeb"/>
        <w:numPr>
          <w:ilvl w:val="0"/>
          <w:numId w:val="2"/>
        </w:numPr>
        <w:tabs>
          <w:tab w:val="clear" w:pos="1068"/>
          <w:tab w:val="num" w:pos="-1056"/>
        </w:tabs>
        <w:ind w:left="360"/>
        <w:jc w:val="both"/>
        <w:rPr>
          <w:color w:val="1F497D" w:themeColor="text2"/>
        </w:rPr>
      </w:pPr>
      <w:r w:rsidRPr="00293504">
        <w:rPr>
          <w:color w:val="1F497D" w:themeColor="text2"/>
        </w:rPr>
        <w:t>ABOGAMOS POR LA</w:t>
      </w:r>
      <w:r w:rsidR="004145EE" w:rsidRPr="00293504">
        <w:rPr>
          <w:color w:val="1F497D" w:themeColor="text2"/>
        </w:rPr>
        <w:t xml:space="preserve"> CARRERA PROFESIONAL</w:t>
      </w:r>
      <w:r w:rsidRPr="00293504">
        <w:rPr>
          <w:color w:val="1F497D" w:themeColor="text2"/>
        </w:rPr>
        <w:t>.</w:t>
      </w:r>
    </w:p>
    <w:p w:rsidR="00484A32" w:rsidRPr="00293504" w:rsidRDefault="00484A32" w:rsidP="00CA23C3">
      <w:pPr>
        <w:pStyle w:val="Prrafodelista"/>
        <w:ind w:left="12"/>
        <w:rPr>
          <w:color w:val="1F497D" w:themeColor="text2"/>
        </w:rPr>
      </w:pPr>
    </w:p>
    <w:p w:rsidR="00484A32" w:rsidRPr="00293504" w:rsidRDefault="00484A32" w:rsidP="00CA23C3">
      <w:pPr>
        <w:pStyle w:val="NormalWeb"/>
        <w:numPr>
          <w:ilvl w:val="0"/>
          <w:numId w:val="2"/>
        </w:numPr>
        <w:tabs>
          <w:tab w:val="clear" w:pos="1068"/>
          <w:tab w:val="num" w:pos="-1056"/>
        </w:tabs>
        <w:ind w:left="360"/>
        <w:jc w:val="both"/>
        <w:rPr>
          <w:color w:val="1F497D" w:themeColor="text2"/>
        </w:rPr>
      </w:pPr>
      <w:r w:rsidRPr="00293504">
        <w:rPr>
          <w:color w:val="1F497D" w:themeColor="text2"/>
        </w:rPr>
        <w:t>IMPULSAREMOS EL ESTATUTO DEL DIRECTIVO PÚBLICO.</w:t>
      </w:r>
    </w:p>
    <w:p w:rsidR="00484A32" w:rsidRPr="00293504" w:rsidRDefault="00484A32" w:rsidP="00CA23C3">
      <w:pPr>
        <w:pStyle w:val="Prrafodelista"/>
        <w:ind w:left="12"/>
        <w:rPr>
          <w:color w:val="1F497D" w:themeColor="text2"/>
        </w:rPr>
      </w:pPr>
    </w:p>
    <w:p w:rsidR="00484A32" w:rsidRPr="00293504" w:rsidRDefault="00484A32" w:rsidP="00CA23C3">
      <w:pPr>
        <w:pStyle w:val="NormalWeb"/>
        <w:numPr>
          <w:ilvl w:val="0"/>
          <w:numId w:val="2"/>
        </w:numPr>
        <w:tabs>
          <w:tab w:val="clear" w:pos="1068"/>
          <w:tab w:val="num" w:pos="-348"/>
        </w:tabs>
        <w:ind w:left="360"/>
        <w:jc w:val="both"/>
        <w:rPr>
          <w:color w:val="1F497D" w:themeColor="text2"/>
        </w:rPr>
      </w:pPr>
      <w:r w:rsidRPr="00293504">
        <w:rPr>
          <w:color w:val="1F497D" w:themeColor="text2"/>
        </w:rPr>
        <w:t>PROMOVEMOS EL DERECHO A LA MOVILIDAD.</w:t>
      </w:r>
    </w:p>
    <w:p w:rsidR="00DC2BDF" w:rsidRPr="00293504" w:rsidRDefault="00DC2BDF" w:rsidP="00CA23C3">
      <w:pPr>
        <w:pStyle w:val="NormalWeb"/>
        <w:jc w:val="both"/>
        <w:rPr>
          <w:color w:val="1F497D" w:themeColor="text2"/>
        </w:rPr>
      </w:pPr>
    </w:p>
    <w:p w:rsidR="001C17B7" w:rsidRDefault="00DC2BDF" w:rsidP="00CA23C3">
      <w:pPr>
        <w:pStyle w:val="NormalWeb"/>
        <w:numPr>
          <w:ilvl w:val="0"/>
          <w:numId w:val="2"/>
        </w:numPr>
        <w:tabs>
          <w:tab w:val="clear" w:pos="1068"/>
          <w:tab w:val="num" w:pos="426"/>
        </w:tabs>
        <w:ind w:left="426" w:hanging="426"/>
        <w:jc w:val="both"/>
        <w:rPr>
          <w:color w:val="1F497D" w:themeColor="text2"/>
        </w:rPr>
      </w:pPr>
      <w:r w:rsidRPr="00293504">
        <w:rPr>
          <w:color w:val="1F497D" w:themeColor="text2"/>
        </w:rPr>
        <w:t>APOSTAMOS POR LA TRANSPARENCIA EN LA POLITICA DE RECURSOS HUMANOS DE LAS AA.PP.</w:t>
      </w:r>
    </w:p>
    <w:p w:rsidR="001057C6" w:rsidRDefault="001057C6" w:rsidP="001057C6">
      <w:pPr>
        <w:pStyle w:val="Prrafodelista"/>
        <w:rPr>
          <w:color w:val="1F497D" w:themeColor="text2"/>
        </w:rPr>
      </w:pPr>
    </w:p>
    <w:p w:rsidR="001057C6" w:rsidRPr="00B226A3" w:rsidRDefault="001057C6" w:rsidP="00B226A3">
      <w:pPr>
        <w:pStyle w:val="NormalWeb"/>
        <w:numPr>
          <w:ilvl w:val="0"/>
          <w:numId w:val="2"/>
        </w:numPr>
        <w:tabs>
          <w:tab w:val="clear" w:pos="1068"/>
          <w:tab w:val="num" w:pos="426"/>
        </w:tabs>
        <w:ind w:left="426" w:hanging="426"/>
        <w:jc w:val="both"/>
        <w:rPr>
          <w:color w:val="1F497D" w:themeColor="text2"/>
        </w:rPr>
      </w:pPr>
      <w:r w:rsidRPr="00B226A3">
        <w:rPr>
          <w:color w:val="1F497D" w:themeColor="text2"/>
        </w:rPr>
        <w:lastRenderedPageBreak/>
        <w:t>NO</w:t>
      </w:r>
      <w:r w:rsidR="00C16551" w:rsidRPr="00B226A3">
        <w:rPr>
          <w:color w:val="1F497D" w:themeColor="text2"/>
        </w:rPr>
        <w:t>S OPONEMOS</w:t>
      </w:r>
      <w:r w:rsidRPr="00B226A3">
        <w:rPr>
          <w:color w:val="1F497D" w:themeColor="text2"/>
        </w:rPr>
        <w:t xml:space="preserve"> A LA EXTERNALIZACIÓN PARA LA PRESTACIÓN DE LOS SERVICIOS PÚBLICOS, Y A LA INCORPORACIÓN DE ASESORES AJENOS A LA FUNCIÓN PÚBLICA PARA TAREAS PROFESIONALES EN LAS AA.PP.</w:t>
      </w:r>
    </w:p>
    <w:p w:rsidR="00DC2BDF" w:rsidRPr="00293504" w:rsidRDefault="00DC2BDF" w:rsidP="00E47C1D">
      <w:pPr>
        <w:pStyle w:val="NormalWeb"/>
        <w:jc w:val="both"/>
        <w:rPr>
          <w:color w:val="1F497D" w:themeColor="text2"/>
        </w:rPr>
      </w:pPr>
    </w:p>
    <w:p w:rsidR="00DC2BDF" w:rsidRPr="00B226A3" w:rsidRDefault="00DC2BDF" w:rsidP="001F2D0D">
      <w:pPr>
        <w:pStyle w:val="NormalWeb"/>
        <w:numPr>
          <w:ilvl w:val="0"/>
          <w:numId w:val="2"/>
        </w:numPr>
        <w:tabs>
          <w:tab w:val="clear" w:pos="1068"/>
        </w:tabs>
        <w:ind w:left="426" w:hanging="426"/>
        <w:jc w:val="both"/>
        <w:rPr>
          <w:color w:val="1F497D" w:themeColor="text2"/>
        </w:rPr>
      </w:pPr>
      <w:r w:rsidRPr="00B226A3">
        <w:rPr>
          <w:color w:val="1F497D" w:themeColor="text2"/>
        </w:rPr>
        <w:t>SI QUIERES QUE DE VERDAD SE TENGA EN CUENTA A LOS FUNCIONARIOS, VOTA A FEDECA.</w:t>
      </w:r>
    </w:p>
    <w:p w:rsidR="00DC2BDF" w:rsidRPr="00293504" w:rsidRDefault="00DC2BDF" w:rsidP="001F2D0D">
      <w:pPr>
        <w:jc w:val="both"/>
        <w:rPr>
          <w:color w:val="1F497D" w:themeColor="text2"/>
        </w:rPr>
      </w:pPr>
    </w:p>
    <w:p w:rsidR="001C17B7" w:rsidRPr="00B226A3" w:rsidRDefault="00F446C6" w:rsidP="00F446C6">
      <w:pPr>
        <w:pStyle w:val="NormalWeb"/>
        <w:ind w:left="540"/>
        <w:jc w:val="both"/>
        <w:rPr>
          <w:b/>
          <w:strike/>
          <w:color w:val="1F497D" w:themeColor="text2"/>
          <w:u w:val="single"/>
        </w:rPr>
      </w:pPr>
      <w:r w:rsidRPr="00B226A3">
        <w:rPr>
          <w:b/>
          <w:color w:val="1F497D" w:themeColor="text2"/>
          <w:u w:val="single"/>
        </w:rPr>
        <w:t>LOS FUNCIONARIOS SOMOS MUFACE</w:t>
      </w:r>
    </w:p>
    <w:p w:rsidR="00DC2BDF" w:rsidRPr="00B226A3" w:rsidRDefault="00DC2BDF" w:rsidP="001F2D0D">
      <w:pPr>
        <w:jc w:val="both"/>
        <w:rPr>
          <w:color w:val="1F497D" w:themeColor="text2"/>
        </w:rPr>
      </w:pPr>
    </w:p>
    <w:p w:rsidR="00B226A3" w:rsidRDefault="00F446C6" w:rsidP="00B226A3">
      <w:pPr>
        <w:pStyle w:val="NormalWeb"/>
        <w:numPr>
          <w:ilvl w:val="0"/>
          <w:numId w:val="2"/>
        </w:numPr>
        <w:tabs>
          <w:tab w:val="clear" w:pos="1068"/>
          <w:tab w:val="num" w:pos="426"/>
        </w:tabs>
        <w:ind w:left="426" w:hanging="426"/>
        <w:jc w:val="both"/>
        <w:rPr>
          <w:color w:val="1F497D" w:themeColor="text2"/>
        </w:rPr>
      </w:pPr>
      <w:r w:rsidRPr="00B226A3">
        <w:rPr>
          <w:color w:val="1F497D" w:themeColor="text2"/>
        </w:rPr>
        <w:t xml:space="preserve">REFORMA DE MUFACE SÍ, </w:t>
      </w:r>
      <w:r w:rsidR="00C16551" w:rsidRPr="00B226A3">
        <w:rPr>
          <w:color w:val="1F497D" w:themeColor="text2"/>
        </w:rPr>
        <w:t>DEFENDEMOS EL MANTENIMIENTO DE UNA MUFACE QUE GARANTICE LAS PRESTACIONES SOCIALES Y SANITARIAS A LOS FUNCIONARIOS</w:t>
      </w:r>
      <w:r w:rsidR="00B226A3">
        <w:rPr>
          <w:color w:val="1F497D" w:themeColor="text2"/>
        </w:rPr>
        <w:t>.</w:t>
      </w:r>
    </w:p>
    <w:p w:rsidR="00F446C6" w:rsidRPr="00B226A3" w:rsidRDefault="00C16551" w:rsidP="00B226A3">
      <w:pPr>
        <w:pStyle w:val="NormalWeb"/>
        <w:tabs>
          <w:tab w:val="num" w:pos="426"/>
        </w:tabs>
        <w:ind w:left="426" w:hanging="426"/>
        <w:jc w:val="both"/>
        <w:rPr>
          <w:color w:val="1F497D" w:themeColor="text2"/>
        </w:rPr>
      </w:pPr>
      <w:r w:rsidRPr="00B226A3">
        <w:rPr>
          <w:color w:val="1F497D" w:themeColor="text2"/>
        </w:rPr>
        <w:t xml:space="preserve"> </w:t>
      </w:r>
    </w:p>
    <w:p w:rsidR="00F446C6" w:rsidRPr="00B226A3" w:rsidRDefault="00F446C6" w:rsidP="00B226A3">
      <w:pPr>
        <w:pStyle w:val="NormalWeb"/>
        <w:numPr>
          <w:ilvl w:val="0"/>
          <w:numId w:val="6"/>
        </w:numPr>
        <w:tabs>
          <w:tab w:val="num" w:pos="426"/>
        </w:tabs>
        <w:ind w:left="426" w:hanging="426"/>
        <w:jc w:val="both"/>
        <w:rPr>
          <w:color w:val="1F497D" w:themeColor="text2"/>
        </w:rPr>
      </w:pPr>
      <w:r w:rsidRPr="00B226A3">
        <w:rPr>
          <w:color w:val="1F497D" w:themeColor="text2"/>
        </w:rPr>
        <w:t xml:space="preserve">PRESENTAREMOS PROPUESTAS PRÁCTICAS PARA </w:t>
      </w:r>
      <w:r w:rsidR="00E14612" w:rsidRPr="00B226A3">
        <w:rPr>
          <w:color w:val="1F497D" w:themeColor="text2"/>
        </w:rPr>
        <w:t>EVITAR EL DESMANTELAMIENTO Y LA EXTINCIÓN DE</w:t>
      </w:r>
      <w:r w:rsidRPr="00B226A3">
        <w:rPr>
          <w:color w:val="1F497D" w:themeColor="text2"/>
        </w:rPr>
        <w:t xml:space="preserve"> MUFACE.</w:t>
      </w:r>
    </w:p>
    <w:p w:rsidR="00A7140D" w:rsidRPr="00293504" w:rsidRDefault="00A7140D" w:rsidP="00B226A3">
      <w:pPr>
        <w:pStyle w:val="NormalWeb"/>
        <w:tabs>
          <w:tab w:val="num" w:pos="426"/>
        </w:tabs>
        <w:ind w:left="426" w:hanging="426"/>
        <w:jc w:val="both"/>
        <w:rPr>
          <w:color w:val="1F497D" w:themeColor="text2"/>
        </w:rPr>
      </w:pPr>
    </w:p>
    <w:p w:rsidR="00293504" w:rsidRPr="00B226A3" w:rsidRDefault="00A3421E" w:rsidP="00293504">
      <w:pPr>
        <w:pStyle w:val="NormalWeb"/>
        <w:numPr>
          <w:ilvl w:val="0"/>
          <w:numId w:val="2"/>
        </w:numPr>
        <w:tabs>
          <w:tab w:val="clear" w:pos="1068"/>
          <w:tab w:val="num" w:pos="426"/>
        </w:tabs>
        <w:ind w:left="426" w:hanging="426"/>
        <w:jc w:val="both"/>
        <w:rPr>
          <w:color w:val="1F497D" w:themeColor="text2"/>
        </w:rPr>
      </w:pPr>
      <w:r w:rsidRPr="00B226A3">
        <w:rPr>
          <w:color w:val="1F497D" w:themeColor="text2"/>
        </w:rPr>
        <w:t>APOSTAMOS POR</w:t>
      </w:r>
      <w:r w:rsidR="009C279F" w:rsidRPr="00B226A3">
        <w:rPr>
          <w:color w:val="1F497D" w:themeColor="text2"/>
        </w:rPr>
        <w:t>QUE</w:t>
      </w:r>
      <w:r w:rsidRPr="00B226A3">
        <w:rPr>
          <w:color w:val="1F497D" w:themeColor="text2"/>
        </w:rPr>
        <w:t xml:space="preserve"> EL SISTEMA DE CLASES PASIVAS SEA VIABLE  Y GARANTICE NUESTRAS PENSIONES DE JUBILACIÓN.</w:t>
      </w:r>
    </w:p>
    <w:p w:rsidR="00293504" w:rsidRPr="00293504" w:rsidRDefault="00293504" w:rsidP="00293504">
      <w:pPr>
        <w:pStyle w:val="NormalWeb"/>
        <w:ind w:left="1068"/>
        <w:jc w:val="both"/>
        <w:rPr>
          <w:color w:val="1F497D" w:themeColor="text2"/>
        </w:rPr>
      </w:pPr>
    </w:p>
    <w:p w:rsidR="001C17B7" w:rsidRPr="00B226A3" w:rsidRDefault="00F446C6" w:rsidP="00B226A3">
      <w:pPr>
        <w:pStyle w:val="NormalWeb"/>
        <w:ind w:left="567"/>
        <w:jc w:val="both"/>
        <w:rPr>
          <w:b/>
          <w:color w:val="1F497D" w:themeColor="text2"/>
          <w:u w:val="single"/>
        </w:rPr>
      </w:pPr>
      <w:r w:rsidRPr="00B226A3">
        <w:rPr>
          <w:b/>
          <w:color w:val="1F497D" w:themeColor="text2"/>
          <w:u w:val="single"/>
        </w:rPr>
        <w:t>RECUPERAR LO PERDIDO DURANTE LA CRISIS</w:t>
      </w:r>
    </w:p>
    <w:p w:rsidR="00DC2BDF" w:rsidRPr="00B226A3" w:rsidRDefault="00DC2BDF" w:rsidP="001F2D0D">
      <w:pPr>
        <w:pStyle w:val="NormalWeb"/>
        <w:jc w:val="both"/>
        <w:rPr>
          <w:color w:val="1F497D" w:themeColor="text2"/>
        </w:rPr>
      </w:pPr>
      <w:r w:rsidRPr="00B226A3">
        <w:rPr>
          <w:color w:val="1F497D" w:themeColor="text2"/>
        </w:rPr>
        <w:t> </w:t>
      </w:r>
    </w:p>
    <w:p w:rsidR="00F446C6" w:rsidRPr="00B226A3" w:rsidRDefault="00F446C6" w:rsidP="00B226A3">
      <w:pPr>
        <w:pStyle w:val="NormalWeb"/>
        <w:numPr>
          <w:ilvl w:val="0"/>
          <w:numId w:val="2"/>
        </w:numPr>
        <w:tabs>
          <w:tab w:val="clear" w:pos="1068"/>
          <w:tab w:val="num" w:pos="426"/>
        </w:tabs>
        <w:ind w:left="426" w:hanging="426"/>
        <w:jc w:val="both"/>
        <w:rPr>
          <w:color w:val="1F497D" w:themeColor="text2"/>
        </w:rPr>
      </w:pPr>
      <w:r w:rsidRPr="00B226A3">
        <w:rPr>
          <w:color w:val="1F497D" w:themeColor="text2"/>
        </w:rPr>
        <w:t>POR LA RECUPERACIÓN DE NUESTRO PODER ADQUISITIVO: RECUPERAR LA CONGELACIÓN SALARIAL DE 2010, TODA LA PAGA EXTRA DE DICIEMBRE DE 2012, LOS DIAS DE ASUNTOS PARTICULARES Y LAS VACACIONES</w:t>
      </w:r>
    </w:p>
    <w:p w:rsidR="00F446C6" w:rsidRPr="00B226A3" w:rsidRDefault="00F446C6" w:rsidP="00B226A3">
      <w:pPr>
        <w:pStyle w:val="NormalWeb"/>
        <w:tabs>
          <w:tab w:val="num" w:pos="426"/>
        </w:tabs>
        <w:ind w:left="426" w:hanging="426"/>
        <w:jc w:val="both"/>
        <w:rPr>
          <w:color w:val="1F497D" w:themeColor="text2"/>
        </w:rPr>
      </w:pPr>
      <w:r w:rsidRPr="00B226A3">
        <w:rPr>
          <w:color w:val="1F497D" w:themeColor="text2"/>
        </w:rPr>
        <w:t> </w:t>
      </w:r>
      <w:r w:rsidRPr="00B226A3">
        <w:rPr>
          <w:color w:val="1F497D" w:themeColor="text2"/>
        </w:rPr>
        <w:tab/>
      </w:r>
    </w:p>
    <w:p w:rsidR="00F446C6" w:rsidRPr="00B226A3" w:rsidRDefault="00F446C6" w:rsidP="00B226A3">
      <w:pPr>
        <w:pStyle w:val="NormalWeb"/>
        <w:numPr>
          <w:ilvl w:val="0"/>
          <w:numId w:val="2"/>
        </w:numPr>
        <w:tabs>
          <w:tab w:val="clear" w:pos="1068"/>
          <w:tab w:val="num" w:pos="426"/>
        </w:tabs>
        <w:ind w:left="426" w:hanging="426"/>
        <w:jc w:val="both"/>
        <w:rPr>
          <w:color w:val="1F497D" w:themeColor="text2"/>
        </w:rPr>
      </w:pPr>
      <w:r w:rsidRPr="00B226A3">
        <w:rPr>
          <w:color w:val="1F497D" w:themeColor="text2"/>
        </w:rPr>
        <w:t>RECUPERAR LA CUANTÍA ASIGNADA A ACCIÓN SOCIAL</w:t>
      </w:r>
    </w:p>
    <w:p w:rsidR="00F446C6" w:rsidRPr="00B226A3" w:rsidRDefault="00F446C6" w:rsidP="00B226A3">
      <w:pPr>
        <w:pStyle w:val="NormalWeb"/>
        <w:tabs>
          <w:tab w:val="num" w:pos="426"/>
        </w:tabs>
        <w:ind w:left="426" w:hanging="426"/>
        <w:jc w:val="both"/>
        <w:rPr>
          <w:color w:val="1F497D" w:themeColor="text2"/>
        </w:rPr>
      </w:pPr>
    </w:p>
    <w:p w:rsidR="00F446C6" w:rsidRPr="00B226A3" w:rsidRDefault="00F446C6" w:rsidP="00B226A3">
      <w:pPr>
        <w:pStyle w:val="NormalWeb"/>
        <w:numPr>
          <w:ilvl w:val="0"/>
          <w:numId w:val="2"/>
        </w:numPr>
        <w:tabs>
          <w:tab w:val="clear" w:pos="1068"/>
          <w:tab w:val="num" w:pos="426"/>
        </w:tabs>
        <w:ind w:left="426" w:hanging="426"/>
        <w:jc w:val="both"/>
        <w:rPr>
          <w:color w:val="1F497D" w:themeColor="text2"/>
        </w:rPr>
      </w:pPr>
      <w:r w:rsidRPr="00B226A3">
        <w:rPr>
          <w:color w:val="1F497D" w:themeColor="text2"/>
        </w:rPr>
        <w:t>RESTITUCIÓN DEL DERECHO A ENFERMAR. HAY OTRAS MANERAS DE COMBATIR EL ABSENTISMO LABORAL QUE CRIMINALIZAR AL ENFERMO.</w:t>
      </w:r>
    </w:p>
    <w:p w:rsidR="00F446C6" w:rsidRPr="00B226A3" w:rsidRDefault="00F446C6" w:rsidP="00B226A3">
      <w:pPr>
        <w:pStyle w:val="NormalWeb"/>
        <w:tabs>
          <w:tab w:val="num" w:pos="426"/>
        </w:tabs>
        <w:ind w:left="426" w:hanging="426"/>
        <w:jc w:val="both"/>
        <w:rPr>
          <w:color w:val="1F497D" w:themeColor="text2"/>
        </w:rPr>
      </w:pPr>
    </w:p>
    <w:p w:rsidR="00F446C6" w:rsidRPr="00B226A3" w:rsidRDefault="00F446C6" w:rsidP="00B226A3">
      <w:pPr>
        <w:pStyle w:val="NormalWeb"/>
        <w:numPr>
          <w:ilvl w:val="0"/>
          <w:numId w:val="2"/>
        </w:numPr>
        <w:tabs>
          <w:tab w:val="clear" w:pos="1068"/>
          <w:tab w:val="num" w:pos="426"/>
        </w:tabs>
        <w:ind w:left="426" w:hanging="426"/>
        <w:jc w:val="both"/>
        <w:rPr>
          <w:color w:val="1F497D" w:themeColor="text2"/>
        </w:rPr>
      </w:pPr>
      <w:r w:rsidRPr="00B226A3">
        <w:rPr>
          <w:color w:val="1F497D" w:themeColor="text2"/>
        </w:rPr>
        <w:t>VUELTA A LA OFERTA DE EMPLEO PÚBLICA ANTERIOR A LA CRISIS</w:t>
      </w:r>
    </w:p>
    <w:p w:rsidR="001C17B7" w:rsidRPr="00B226A3" w:rsidRDefault="001C17B7" w:rsidP="00B226A3">
      <w:pPr>
        <w:pStyle w:val="NormalWeb"/>
        <w:tabs>
          <w:tab w:val="num" w:pos="426"/>
        </w:tabs>
        <w:ind w:left="426" w:hanging="426"/>
        <w:jc w:val="both"/>
        <w:rPr>
          <w:color w:val="1F497D" w:themeColor="text2"/>
        </w:rPr>
      </w:pPr>
    </w:p>
    <w:p w:rsidR="001C17B7" w:rsidRPr="001057C6" w:rsidRDefault="009C279F" w:rsidP="00B226A3">
      <w:pPr>
        <w:pStyle w:val="NormalWeb"/>
        <w:numPr>
          <w:ilvl w:val="0"/>
          <w:numId w:val="2"/>
        </w:numPr>
        <w:tabs>
          <w:tab w:val="clear" w:pos="1068"/>
        </w:tabs>
        <w:ind w:left="426" w:hanging="426"/>
        <w:jc w:val="both"/>
        <w:rPr>
          <w:color w:val="1F497D" w:themeColor="text2"/>
        </w:rPr>
      </w:pPr>
      <w:r w:rsidRPr="001057C6">
        <w:rPr>
          <w:color w:val="1F497D" w:themeColor="text2"/>
        </w:rPr>
        <w:t xml:space="preserve">IMPULSAR </w:t>
      </w:r>
      <w:r w:rsidR="00660939" w:rsidRPr="001057C6">
        <w:rPr>
          <w:color w:val="1F497D" w:themeColor="text2"/>
        </w:rPr>
        <w:t xml:space="preserve">UNA POLITICA DE RECURSOS HUMANOS QUE </w:t>
      </w:r>
      <w:r w:rsidRPr="001057C6">
        <w:rPr>
          <w:color w:val="1F497D" w:themeColor="text2"/>
        </w:rPr>
        <w:t>RESPETE</w:t>
      </w:r>
      <w:r w:rsidR="00B226A3">
        <w:rPr>
          <w:color w:val="1F497D" w:themeColor="text2"/>
        </w:rPr>
        <w:t xml:space="preserve"> LA </w:t>
      </w:r>
      <w:r w:rsidR="00660939" w:rsidRPr="001057C6">
        <w:rPr>
          <w:color w:val="1F497D" w:themeColor="text2"/>
        </w:rPr>
        <w:t>REGLA DE ORO DE LA PREVENCIÓN DE RIESGOS LABORALES</w:t>
      </w:r>
      <w:r w:rsidR="00DC2BDF" w:rsidRPr="001057C6">
        <w:rPr>
          <w:color w:val="1F497D" w:themeColor="text2"/>
        </w:rPr>
        <w:t>,</w:t>
      </w:r>
      <w:r w:rsidR="00660939" w:rsidRPr="001057C6">
        <w:rPr>
          <w:color w:val="1F497D" w:themeColor="text2"/>
        </w:rPr>
        <w:t xml:space="preserve"> LA BAJA POR ENFERMEDAD.</w:t>
      </w:r>
    </w:p>
    <w:p w:rsidR="001C17B7" w:rsidRPr="001057C6" w:rsidRDefault="001C17B7">
      <w:pPr>
        <w:pStyle w:val="NormalWeb"/>
        <w:ind w:left="708"/>
        <w:jc w:val="both"/>
        <w:rPr>
          <w:color w:val="1F497D" w:themeColor="text2"/>
        </w:rPr>
      </w:pPr>
    </w:p>
    <w:p w:rsidR="004A290B" w:rsidRPr="004A290B" w:rsidRDefault="00660939" w:rsidP="00B226A3">
      <w:pPr>
        <w:pStyle w:val="NormalWeb"/>
        <w:keepNext/>
        <w:ind w:left="426"/>
        <w:jc w:val="both"/>
        <w:rPr>
          <w:b/>
          <w:color w:val="1F497D" w:themeColor="text2"/>
        </w:rPr>
      </w:pPr>
      <w:r w:rsidRPr="004A290B">
        <w:rPr>
          <w:b/>
          <w:color w:val="1F497D" w:themeColor="text2"/>
          <w:u w:val="single"/>
        </w:rPr>
        <w:lastRenderedPageBreak/>
        <w:t xml:space="preserve">ELIMINAR LA DISCRIMINACIÓN </w:t>
      </w:r>
      <w:r w:rsidR="004A290B" w:rsidRPr="004A290B">
        <w:rPr>
          <w:b/>
          <w:color w:val="1F497D" w:themeColor="text2"/>
          <w:u w:val="single"/>
        </w:rPr>
        <w:t xml:space="preserve">PARA ACUDIR A LOS ÓRGANOS JUDICIALES ENTRE </w:t>
      </w:r>
      <w:r w:rsidRPr="004A290B">
        <w:rPr>
          <w:b/>
          <w:color w:val="1F497D" w:themeColor="text2"/>
          <w:u w:val="single"/>
        </w:rPr>
        <w:t xml:space="preserve">LOS FUNCIONARIOS </w:t>
      </w:r>
      <w:r w:rsidR="004A290B" w:rsidRPr="004A290B">
        <w:rPr>
          <w:b/>
          <w:color w:val="1F497D" w:themeColor="text2"/>
          <w:u w:val="single"/>
        </w:rPr>
        <w:t xml:space="preserve">Y </w:t>
      </w:r>
      <w:r w:rsidRPr="004A290B">
        <w:rPr>
          <w:b/>
          <w:color w:val="1F497D" w:themeColor="text2"/>
          <w:u w:val="single"/>
        </w:rPr>
        <w:t>LOS EMPLEADOS PÚBLICOS</w:t>
      </w:r>
      <w:r w:rsidR="004A290B" w:rsidRPr="004A290B">
        <w:rPr>
          <w:b/>
          <w:color w:val="1F497D" w:themeColor="text2"/>
          <w:u w:val="single"/>
        </w:rPr>
        <w:t xml:space="preserve"> </w:t>
      </w:r>
    </w:p>
    <w:p w:rsidR="004A290B" w:rsidRDefault="004A290B" w:rsidP="00B226A3">
      <w:pPr>
        <w:pStyle w:val="Prrafodelista"/>
        <w:keepNext/>
        <w:rPr>
          <w:b/>
          <w:color w:val="1F497D" w:themeColor="text2"/>
          <w:u w:val="single"/>
        </w:rPr>
      </w:pPr>
    </w:p>
    <w:p w:rsidR="004A290B" w:rsidRDefault="006B002D" w:rsidP="00B226A3">
      <w:pPr>
        <w:pStyle w:val="NormalWeb"/>
        <w:keepNext/>
        <w:numPr>
          <w:ilvl w:val="0"/>
          <w:numId w:val="2"/>
        </w:numPr>
        <w:tabs>
          <w:tab w:val="clear" w:pos="1068"/>
        </w:tabs>
        <w:ind w:left="567" w:hanging="567"/>
        <w:jc w:val="both"/>
        <w:rPr>
          <w:color w:val="1F497D" w:themeColor="text2"/>
        </w:rPr>
      </w:pPr>
      <w:r w:rsidRPr="004A290B">
        <w:rPr>
          <w:color w:val="1F497D" w:themeColor="text2"/>
        </w:rPr>
        <w:t>RE</w:t>
      </w:r>
      <w:r w:rsidR="004A290B">
        <w:rPr>
          <w:color w:val="1F497D" w:themeColor="text2"/>
        </w:rPr>
        <w:t xml:space="preserve">CUPERAR EL DERECHO A </w:t>
      </w:r>
      <w:r w:rsidR="00660939" w:rsidRPr="004A290B">
        <w:rPr>
          <w:color w:val="1F497D" w:themeColor="text2"/>
        </w:rPr>
        <w:t>REPRESENTARNOS Y DEFENDERNOS POR NOSOTROS MISMOS ANTE LOS ÓRGANOS JUDICIALES</w:t>
      </w:r>
      <w:r w:rsidR="004A290B">
        <w:rPr>
          <w:color w:val="1F497D" w:themeColor="text2"/>
        </w:rPr>
        <w:t xml:space="preserve"> (SIN ABOGADO Y PROCURADOR)</w:t>
      </w:r>
    </w:p>
    <w:p w:rsidR="004A290B" w:rsidRDefault="004A290B" w:rsidP="00B226A3">
      <w:pPr>
        <w:pStyle w:val="Prrafodelista"/>
        <w:ind w:left="567" w:hanging="567"/>
        <w:rPr>
          <w:color w:val="1F497D" w:themeColor="text2"/>
        </w:rPr>
      </w:pPr>
    </w:p>
    <w:p w:rsidR="004A290B" w:rsidRDefault="004A290B" w:rsidP="00B226A3">
      <w:pPr>
        <w:pStyle w:val="NormalWeb"/>
        <w:numPr>
          <w:ilvl w:val="0"/>
          <w:numId w:val="2"/>
        </w:numPr>
        <w:tabs>
          <w:tab w:val="clear" w:pos="1068"/>
        </w:tabs>
        <w:ind w:left="567" w:hanging="567"/>
        <w:jc w:val="both"/>
        <w:rPr>
          <w:color w:val="1F497D" w:themeColor="text2"/>
        </w:rPr>
      </w:pPr>
      <w:r>
        <w:rPr>
          <w:color w:val="1F497D" w:themeColor="text2"/>
        </w:rPr>
        <w:t xml:space="preserve">TERMINAR CON </w:t>
      </w:r>
      <w:r w:rsidR="00660939" w:rsidRPr="004A290B">
        <w:rPr>
          <w:color w:val="1F497D" w:themeColor="text2"/>
        </w:rPr>
        <w:t>LA</w:t>
      </w:r>
      <w:r>
        <w:rPr>
          <w:color w:val="1F497D" w:themeColor="text2"/>
        </w:rPr>
        <w:t>S TASAS JUDICIALES Y LA</w:t>
      </w:r>
      <w:r w:rsidR="00660939" w:rsidRPr="004A290B">
        <w:rPr>
          <w:color w:val="1F497D" w:themeColor="text2"/>
        </w:rPr>
        <w:t xml:space="preserve"> IMPOSICIÓN DE COSTAS</w:t>
      </w:r>
      <w:r w:rsidR="000070A2">
        <w:rPr>
          <w:color w:val="1F497D" w:themeColor="text2"/>
        </w:rPr>
        <w:t>.</w:t>
      </w:r>
    </w:p>
    <w:p w:rsidR="004A290B" w:rsidRDefault="004A290B" w:rsidP="00B226A3">
      <w:pPr>
        <w:pStyle w:val="Prrafodelista"/>
        <w:ind w:left="567" w:hanging="567"/>
        <w:rPr>
          <w:color w:val="1F497D" w:themeColor="text2"/>
        </w:rPr>
      </w:pPr>
    </w:p>
    <w:p w:rsidR="00DC2BDF" w:rsidRPr="004A290B" w:rsidRDefault="00DC2BDF" w:rsidP="004A290B">
      <w:pPr>
        <w:pStyle w:val="NormalWeb"/>
        <w:jc w:val="both"/>
        <w:rPr>
          <w:color w:val="1F497D" w:themeColor="text2"/>
        </w:rPr>
      </w:pPr>
      <w:r w:rsidRPr="004A290B">
        <w:rPr>
          <w:color w:val="1F497D" w:themeColor="text2"/>
        </w:rPr>
        <w:t>---------------------------------------------------------------------------------------------------------</w:t>
      </w:r>
      <w:bookmarkStart w:id="0" w:name="_GoBack"/>
      <w:bookmarkEnd w:id="0"/>
    </w:p>
    <w:p w:rsidR="00DC2BDF" w:rsidRPr="00293504" w:rsidRDefault="00DC2BDF" w:rsidP="006844F7">
      <w:pPr>
        <w:pStyle w:val="NormalWeb"/>
        <w:jc w:val="both"/>
        <w:rPr>
          <w:color w:val="1F497D" w:themeColor="text2"/>
        </w:rPr>
      </w:pPr>
    </w:p>
    <w:p w:rsidR="00DC2BDF" w:rsidRPr="004A0F23" w:rsidRDefault="00DC2BDF" w:rsidP="001F2D0D">
      <w:pPr>
        <w:pStyle w:val="NormalWeb"/>
        <w:jc w:val="both"/>
        <w:rPr>
          <w:rFonts w:ascii="Bookman Old Style" w:hAnsi="Bookman Old Style"/>
          <w:color w:val="1F497D" w:themeColor="text2"/>
          <w:sz w:val="20"/>
          <w:szCs w:val="20"/>
        </w:rPr>
      </w:pPr>
      <w:r w:rsidRPr="004A0F23">
        <w:rPr>
          <w:rFonts w:ascii="Bookman Old Style" w:hAnsi="Bookman Old Style"/>
          <w:color w:val="1F497D" w:themeColor="text2"/>
          <w:sz w:val="20"/>
          <w:szCs w:val="20"/>
        </w:rPr>
        <w:t>Hay que transmitir que en las Juntas de Personal  hay que estar para poder tener representatividad: Hay que conseguir el 10% nacional que nos permita estar presentes en la Mesa General de Negociación, o tener la mayor fuerza posible para negociar en cualquier otro ámbito.</w:t>
      </w:r>
    </w:p>
    <w:p w:rsidR="00DC2BDF" w:rsidRPr="004A0F23" w:rsidRDefault="00DC2BDF" w:rsidP="001F2D0D">
      <w:pPr>
        <w:pStyle w:val="NormalWeb"/>
        <w:spacing w:after="240"/>
        <w:jc w:val="both"/>
        <w:rPr>
          <w:rFonts w:ascii="Bookman Old Style" w:hAnsi="Bookman Old Style"/>
          <w:color w:val="1F497D" w:themeColor="text2"/>
          <w:sz w:val="20"/>
          <w:szCs w:val="20"/>
        </w:rPr>
      </w:pPr>
      <w:r w:rsidRPr="004A0F23">
        <w:rPr>
          <w:rFonts w:ascii="Bookman Old Style" w:hAnsi="Bookman Old Style"/>
          <w:color w:val="1F497D" w:themeColor="text2"/>
          <w:sz w:val="20"/>
          <w:szCs w:val="20"/>
        </w:rPr>
        <w:br/>
        <w:t>Hay que transmitir que debemos votar para obtener ese 10%. Es posible, y lo conseguiremos.</w:t>
      </w:r>
    </w:p>
    <w:p w:rsidR="00DC2BDF" w:rsidRPr="004A0F23" w:rsidRDefault="00DC2BDF" w:rsidP="0005311F">
      <w:pPr>
        <w:pStyle w:val="NormalWeb"/>
        <w:spacing w:after="240"/>
        <w:jc w:val="both"/>
        <w:rPr>
          <w:rFonts w:ascii="Bookman Old Style" w:hAnsi="Bookman Old Style"/>
          <w:color w:val="1F497D" w:themeColor="text2"/>
          <w:sz w:val="20"/>
          <w:szCs w:val="20"/>
        </w:rPr>
      </w:pPr>
      <w:r w:rsidRPr="004A0F23">
        <w:rPr>
          <w:rFonts w:ascii="Bookman Old Style" w:hAnsi="Bookman Old Style"/>
          <w:color w:val="1F497D" w:themeColor="text2"/>
          <w:sz w:val="20"/>
          <w:szCs w:val="20"/>
        </w:rPr>
        <w:t>La Junta de Personal se ve, por muchos, como una pérdida de tiempo porque tratan temas poco trascendentes. No es así, es el foro adecuado para determinados problemas de cualquier funcionario, también los nuestros.</w:t>
      </w:r>
    </w:p>
    <w:sectPr w:rsidR="00DC2BDF" w:rsidRPr="004A0F23" w:rsidSect="00D36222">
      <w:headerReference w:type="default" r:id="rId7"/>
      <w:footerReference w:type="default" r:id="rId8"/>
      <w:pgSz w:w="11906" w:h="16838"/>
      <w:pgMar w:top="3795" w:right="1558" w:bottom="1417" w:left="1418"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2FF" w:rsidRDefault="006A72FF" w:rsidP="00DD2F85">
      <w:r>
        <w:separator/>
      </w:r>
    </w:p>
  </w:endnote>
  <w:endnote w:type="continuationSeparator" w:id="0">
    <w:p w:rsidR="006A72FF" w:rsidRDefault="006A72FF" w:rsidP="00DD2F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BDF" w:rsidRDefault="00950191">
    <w:pPr>
      <w:pStyle w:val="Piedepgina"/>
      <w:jc w:val="center"/>
    </w:pPr>
    <w:r>
      <w:fldChar w:fldCharType="begin"/>
    </w:r>
    <w:r w:rsidR="000B3B20">
      <w:instrText xml:space="preserve"> PAGE   \* MERGEFORMAT </w:instrText>
    </w:r>
    <w:r>
      <w:fldChar w:fldCharType="separate"/>
    </w:r>
    <w:r w:rsidR="00F34BDA">
      <w:rPr>
        <w:noProof/>
      </w:rPr>
      <w:t>1</w:t>
    </w:r>
    <w:r>
      <w:rPr>
        <w:noProof/>
      </w:rPr>
      <w:fldChar w:fldCharType="end"/>
    </w:r>
  </w:p>
  <w:p w:rsidR="00DC2BDF" w:rsidRDefault="00DC2BD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2FF" w:rsidRDefault="006A72FF" w:rsidP="00DD2F85">
      <w:r>
        <w:separator/>
      </w:r>
    </w:p>
  </w:footnote>
  <w:footnote w:type="continuationSeparator" w:id="0">
    <w:p w:rsidR="006A72FF" w:rsidRDefault="006A72FF" w:rsidP="00DD2F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A0F" w:rsidRDefault="00297F2A" w:rsidP="00D36222">
    <w:pPr>
      <w:pStyle w:val="Encabezado"/>
      <w:tabs>
        <w:tab w:val="clear" w:pos="4252"/>
      </w:tabs>
      <w:ind w:left="-425" w:right="-425"/>
      <w:jc w:val="center"/>
    </w:pPr>
    <w:r>
      <w:rPr>
        <w:noProof/>
      </w:rPr>
      <w:drawing>
        <wp:inline distT="0" distB="0" distL="0" distR="0">
          <wp:extent cx="3128308" cy="106955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20892665">
                    <a:off x="0" y="0"/>
                    <a:ext cx="3131081" cy="1070502"/>
                  </a:xfrm>
                  <a:prstGeom prst="rect">
                    <a:avLst/>
                  </a:prstGeom>
                  <a:noFill/>
                </pic:spPr>
              </pic:pic>
            </a:graphicData>
          </a:graphic>
        </wp:inline>
      </w:drawing>
    </w:r>
    <w:r>
      <w:rPr>
        <w:noProof/>
      </w:rPr>
      <w:drawing>
        <wp:inline distT="0" distB="0" distL="0" distR="0">
          <wp:extent cx="2335418" cy="1116455"/>
          <wp:effectExtent l="342900" t="0" r="14160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3">
                            <a14:imgEffect>
                              <a14:brightnessContrast bright="-20000" contrast="4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65651">
                    <a:off x="0" y="0"/>
                    <a:ext cx="2344692" cy="1120889"/>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isometricOffAxis2Top"/>
                    <a:lightRig rig="twoPt" dir="t">
                      <a:rot lat="0" lon="0" rev="7800000"/>
                    </a:lightRig>
                  </a:scene3d>
                  <a:sp3d contourW="6350">
                    <a:bevelT w="50800" h="16510" prst="coolSlant"/>
                    <a:contourClr>
                      <a:srgbClr val="C0C0C0"/>
                    </a:contourClr>
                  </a:sp3d>
                </pic:spPr>
              </pic:pic>
            </a:graphicData>
          </a:graphic>
        </wp:inline>
      </w:drawing>
    </w:r>
    <w:r>
      <w:rPr>
        <w:noProof/>
      </w:rPr>
      <w:drawing>
        <wp:inline distT="0" distB="0" distL="0" distR="0">
          <wp:extent cx="3101391" cy="1060352"/>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21169397">
                    <a:off x="0" y="0"/>
                    <a:ext cx="3110418" cy="1063438"/>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E26BF"/>
    <w:multiLevelType w:val="hybridMultilevel"/>
    <w:tmpl w:val="38521580"/>
    <w:lvl w:ilvl="0" w:tplc="A7A03136">
      <w:numFmt w:val="bullet"/>
      <w:lvlText w:val="-"/>
      <w:lvlJc w:val="left"/>
      <w:pPr>
        <w:ind w:left="1068" w:hanging="360"/>
      </w:pPr>
      <w:rPr>
        <w:rFonts w:ascii="Times New Roman" w:eastAsia="Times New Roman" w:hAnsi="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nsid w:val="106228B6"/>
    <w:multiLevelType w:val="hybridMultilevel"/>
    <w:tmpl w:val="90AA5BB8"/>
    <w:lvl w:ilvl="0" w:tplc="A1D864DA">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335D3691"/>
    <w:multiLevelType w:val="hybridMultilevel"/>
    <w:tmpl w:val="3A9862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6E347FE"/>
    <w:multiLevelType w:val="hybridMultilevel"/>
    <w:tmpl w:val="29C25504"/>
    <w:lvl w:ilvl="0" w:tplc="20B64706">
      <w:numFmt w:val="bullet"/>
      <w:lvlText w:val="-"/>
      <w:lvlJc w:val="left"/>
      <w:pPr>
        <w:ind w:left="1068" w:hanging="360"/>
      </w:pPr>
      <w:rPr>
        <w:rFonts w:ascii="Times New Roman" w:eastAsiaTheme="minorHAnsi" w:hAnsi="Times New Roman"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nsid w:val="596535E7"/>
    <w:multiLevelType w:val="hybridMultilevel"/>
    <w:tmpl w:val="49221FC6"/>
    <w:lvl w:ilvl="0" w:tplc="F446BDC2">
      <w:numFmt w:val="bullet"/>
      <w:lvlText w:val="-"/>
      <w:lvlJc w:val="left"/>
      <w:pPr>
        <w:ind w:left="360" w:hanging="360"/>
      </w:pPr>
      <w:rPr>
        <w:rFonts w:ascii="Times New Roman" w:eastAsia="Times New Roman"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75CD152E"/>
    <w:multiLevelType w:val="hybridMultilevel"/>
    <w:tmpl w:val="6FDE2FB8"/>
    <w:lvl w:ilvl="0" w:tplc="A7A03136">
      <w:numFmt w:val="bullet"/>
      <w:lvlText w:val="-"/>
      <w:lvlJc w:val="left"/>
      <w:pPr>
        <w:tabs>
          <w:tab w:val="num" w:pos="1068"/>
        </w:tabs>
        <w:ind w:left="1068" w:hanging="360"/>
      </w:pPr>
      <w:rPr>
        <w:rFonts w:ascii="Times New Roman" w:eastAsia="Times New Roman" w:hAnsi="Times New Roman" w:hint="default"/>
      </w:rPr>
    </w:lvl>
    <w:lvl w:ilvl="1" w:tplc="0C0A0003">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6">
    <w:nsid w:val="7AEE5B5D"/>
    <w:multiLevelType w:val="hybridMultilevel"/>
    <w:tmpl w:val="3C7CEB54"/>
    <w:lvl w:ilvl="0" w:tplc="88825A9A">
      <w:start w:val="2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2"/>
  </w:num>
  <w:num w:numId="5">
    <w:abstractNumId w:val="3"/>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D43FC7"/>
    <w:rsid w:val="000070A2"/>
    <w:rsid w:val="00022E30"/>
    <w:rsid w:val="0005311F"/>
    <w:rsid w:val="000B3B20"/>
    <w:rsid w:val="000D05CA"/>
    <w:rsid w:val="000E1946"/>
    <w:rsid w:val="000E4474"/>
    <w:rsid w:val="00100CB0"/>
    <w:rsid w:val="001057C6"/>
    <w:rsid w:val="00116486"/>
    <w:rsid w:val="00116D05"/>
    <w:rsid w:val="00135536"/>
    <w:rsid w:val="0018020A"/>
    <w:rsid w:val="001B6C28"/>
    <w:rsid w:val="001C17B7"/>
    <w:rsid w:val="001C250E"/>
    <w:rsid w:val="001F2D0D"/>
    <w:rsid w:val="00293504"/>
    <w:rsid w:val="00297F2A"/>
    <w:rsid w:val="002B6316"/>
    <w:rsid w:val="002B6BEC"/>
    <w:rsid w:val="0035259F"/>
    <w:rsid w:val="003816DD"/>
    <w:rsid w:val="00383951"/>
    <w:rsid w:val="004145EE"/>
    <w:rsid w:val="00454FFF"/>
    <w:rsid w:val="00484A32"/>
    <w:rsid w:val="004A0F23"/>
    <w:rsid w:val="004A290B"/>
    <w:rsid w:val="00556D7E"/>
    <w:rsid w:val="005B7859"/>
    <w:rsid w:val="005D1273"/>
    <w:rsid w:val="00660939"/>
    <w:rsid w:val="006730BA"/>
    <w:rsid w:val="00676970"/>
    <w:rsid w:val="006844F7"/>
    <w:rsid w:val="00693A6C"/>
    <w:rsid w:val="006A72FF"/>
    <w:rsid w:val="006B002D"/>
    <w:rsid w:val="00746231"/>
    <w:rsid w:val="00746706"/>
    <w:rsid w:val="00795B8A"/>
    <w:rsid w:val="00810CE7"/>
    <w:rsid w:val="0084152E"/>
    <w:rsid w:val="00894FF7"/>
    <w:rsid w:val="008C7D5A"/>
    <w:rsid w:val="00924514"/>
    <w:rsid w:val="00950191"/>
    <w:rsid w:val="00994BC2"/>
    <w:rsid w:val="009970DD"/>
    <w:rsid w:val="009C279F"/>
    <w:rsid w:val="00A3421E"/>
    <w:rsid w:val="00A356E1"/>
    <w:rsid w:val="00A7140D"/>
    <w:rsid w:val="00B226A3"/>
    <w:rsid w:val="00BF1299"/>
    <w:rsid w:val="00C16551"/>
    <w:rsid w:val="00C338F1"/>
    <w:rsid w:val="00C42C0B"/>
    <w:rsid w:val="00C81ADE"/>
    <w:rsid w:val="00C91DF0"/>
    <w:rsid w:val="00CA23C3"/>
    <w:rsid w:val="00CD6DDC"/>
    <w:rsid w:val="00CF44C9"/>
    <w:rsid w:val="00CF4B04"/>
    <w:rsid w:val="00D36222"/>
    <w:rsid w:val="00D43FC7"/>
    <w:rsid w:val="00D65498"/>
    <w:rsid w:val="00D6781B"/>
    <w:rsid w:val="00D74A58"/>
    <w:rsid w:val="00DA280A"/>
    <w:rsid w:val="00DC2BDF"/>
    <w:rsid w:val="00DD2F85"/>
    <w:rsid w:val="00DD3104"/>
    <w:rsid w:val="00E009AC"/>
    <w:rsid w:val="00E029D1"/>
    <w:rsid w:val="00E14612"/>
    <w:rsid w:val="00E47C1D"/>
    <w:rsid w:val="00E55DBC"/>
    <w:rsid w:val="00ED649B"/>
    <w:rsid w:val="00F04D35"/>
    <w:rsid w:val="00F34BDA"/>
    <w:rsid w:val="00F35197"/>
    <w:rsid w:val="00F446C6"/>
    <w:rsid w:val="00F53338"/>
    <w:rsid w:val="00F5613F"/>
    <w:rsid w:val="00FB2A0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FC7"/>
    <w:rPr>
      <w:rFonts w:ascii="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D43FC7"/>
  </w:style>
  <w:style w:type="paragraph" w:styleId="Encabezado">
    <w:name w:val="header"/>
    <w:basedOn w:val="Normal"/>
    <w:link w:val="EncabezadoCar"/>
    <w:uiPriority w:val="99"/>
    <w:semiHidden/>
    <w:rsid w:val="00DD2F85"/>
    <w:pPr>
      <w:tabs>
        <w:tab w:val="center" w:pos="4252"/>
        <w:tab w:val="right" w:pos="8504"/>
      </w:tabs>
    </w:pPr>
  </w:style>
  <w:style w:type="character" w:customStyle="1" w:styleId="EncabezadoCar">
    <w:name w:val="Encabezado Car"/>
    <w:basedOn w:val="Fuentedeprrafopredeter"/>
    <w:link w:val="Encabezado"/>
    <w:uiPriority w:val="99"/>
    <w:semiHidden/>
    <w:locked/>
    <w:rsid w:val="00DD2F85"/>
    <w:rPr>
      <w:rFonts w:ascii="Times New Roman" w:hAnsi="Times New Roman" w:cs="Times New Roman"/>
      <w:sz w:val="24"/>
      <w:szCs w:val="24"/>
      <w:lang w:eastAsia="es-ES"/>
    </w:rPr>
  </w:style>
  <w:style w:type="paragraph" w:styleId="Piedepgina">
    <w:name w:val="footer"/>
    <w:basedOn w:val="Normal"/>
    <w:link w:val="PiedepginaCar"/>
    <w:uiPriority w:val="99"/>
    <w:rsid w:val="00DD2F85"/>
    <w:pPr>
      <w:tabs>
        <w:tab w:val="center" w:pos="4252"/>
        <w:tab w:val="right" w:pos="8504"/>
      </w:tabs>
    </w:pPr>
  </w:style>
  <w:style w:type="character" w:customStyle="1" w:styleId="PiedepginaCar">
    <w:name w:val="Pie de página Car"/>
    <w:basedOn w:val="Fuentedeprrafopredeter"/>
    <w:link w:val="Piedepgina"/>
    <w:uiPriority w:val="99"/>
    <w:locked/>
    <w:rsid w:val="00DD2F85"/>
    <w:rPr>
      <w:rFonts w:ascii="Times New Roman" w:hAnsi="Times New Roman" w:cs="Times New Roman"/>
      <w:sz w:val="24"/>
      <w:szCs w:val="24"/>
      <w:lang w:eastAsia="es-ES"/>
    </w:rPr>
  </w:style>
  <w:style w:type="paragraph" w:styleId="Textodeglobo">
    <w:name w:val="Balloon Text"/>
    <w:basedOn w:val="Normal"/>
    <w:link w:val="TextodegloboCar"/>
    <w:uiPriority w:val="99"/>
    <w:semiHidden/>
    <w:rsid w:val="00100CB0"/>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660939"/>
    <w:rPr>
      <w:rFonts w:ascii="Times New Roman" w:hAnsi="Times New Roman" w:cs="Times New Roman"/>
      <w:sz w:val="2"/>
    </w:rPr>
  </w:style>
  <w:style w:type="paragraph" w:styleId="Prrafodelista">
    <w:name w:val="List Paragraph"/>
    <w:basedOn w:val="Normal"/>
    <w:uiPriority w:val="34"/>
    <w:qFormat/>
    <w:rsid w:val="00F04D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FC7"/>
    <w:rPr>
      <w:rFonts w:ascii="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D43FC7"/>
  </w:style>
  <w:style w:type="paragraph" w:styleId="Encabezado">
    <w:name w:val="header"/>
    <w:basedOn w:val="Normal"/>
    <w:link w:val="EncabezadoCar"/>
    <w:uiPriority w:val="99"/>
    <w:semiHidden/>
    <w:rsid w:val="00DD2F85"/>
    <w:pPr>
      <w:tabs>
        <w:tab w:val="center" w:pos="4252"/>
        <w:tab w:val="right" w:pos="8504"/>
      </w:tabs>
    </w:pPr>
  </w:style>
  <w:style w:type="character" w:customStyle="1" w:styleId="EncabezadoCar">
    <w:name w:val="Encabezado Car"/>
    <w:basedOn w:val="Fuentedeprrafopredeter"/>
    <w:link w:val="Encabezado"/>
    <w:uiPriority w:val="99"/>
    <w:semiHidden/>
    <w:locked/>
    <w:rsid w:val="00DD2F85"/>
    <w:rPr>
      <w:rFonts w:ascii="Times New Roman" w:hAnsi="Times New Roman" w:cs="Times New Roman"/>
      <w:sz w:val="24"/>
      <w:szCs w:val="24"/>
      <w:lang w:eastAsia="es-ES"/>
    </w:rPr>
  </w:style>
  <w:style w:type="paragraph" w:styleId="Piedepgina">
    <w:name w:val="footer"/>
    <w:basedOn w:val="Normal"/>
    <w:link w:val="PiedepginaCar"/>
    <w:uiPriority w:val="99"/>
    <w:rsid w:val="00DD2F85"/>
    <w:pPr>
      <w:tabs>
        <w:tab w:val="center" w:pos="4252"/>
        <w:tab w:val="right" w:pos="8504"/>
      </w:tabs>
    </w:pPr>
  </w:style>
  <w:style w:type="character" w:customStyle="1" w:styleId="PiedepginaCar">
    <w:name w:val="Pie de página Car"/>
    <w:basedOn w:val="Fuentedeprrafopredeter"/>
    <w:link w:val="Piedepgina"/>
    <w:uiPriority w:val="99"/>
    <w:locked/>
    <w:rsid w:val="00DD2F85"/>
    <w:rPr>
      <w:rFonts w:ascii="Times New Roman" w:hAnsi="Times New Roman" w:cs="Times New Roman"/>
      <w:sz w:val="24"/>
      <w:szCs w:val="24"/>
      <w:lang w:eastAsia="es-ES"/>
    </w:rPr>
  </w:style>
  <w:style w:type="paragraph" w:styleId="Textodeglobo">
    <w:name w:val="Balloon Text"/>
    <w:basedOn w:val="Normal"/>
    <w:link w:val="TextodegloboCar"/>
    <w:uiPriority w:val="99"/>
    <w:semiHidden/>
    <w:rsid w:val="00100CB0"/>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660939"/>
    <w:rPr>
      <w:rFonts w:ascii="Times New Roman" w:hAnsi="Times New Roman" w:cs="Times New Roman"/>
      <w:sz w:val="2"/>
    </w:rPr>
  </w:style>
  <w:style w:type="paragraph" w:styleId="Prrafodelista">
    <w:name w:val="List Paragraph"/>
    <w:basedOn w:val="Normal"/>
    <w:uiPriority w:val="34"/>
    <w:qFormat/>
    <w:rsid w:val="00F04D35"/>
    <w:pPr>
      <w:ind w:left="720"/>
      <w:contextualSpacing/>
    </w:pPr>
  </w:style>
</w:styles>
</file>

<file path=word/webSettings.xml><?xml version="1.0" encoding="utf-8"?>
<w:webSettings xmlns:r="http://schemas.openxmlformats.org/officeDocument/2006/relationships" xmlns:w="http://schemas.openxmlformats.org/wordprocessingml/2006/main">
  <w:divs>
    <w:div w:id="341127158">
      <w:bodyDiv w:val="1"/>
      <w:marLeft w:val="0"/>
      <w:marRight w:val="0"/>
      <w:marTop w:val="0"/>
      <w:marBottom w:val="0"/>
      <w:divBdr>
        <w:top w:val="none" w:sz="0" w:space="0" w:color="auto"/>
        <w:left w:val="none" w:sz="0" w:space="0" w:color="auto"/>
        <w:bottom w:val="none" w:sz="0" w:space="0" w:color="auto"/>
        <w:right w:val="none" w:sz="0" w:space="0" w:color="auto"/>
      </w:divBdr>
    </w:div>
    <w:div w:id="7749807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484</Words>
  <Characters>2674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ARGUMENTARIO: TEMAS Y LEMAS PARA LAS ELECCIONES 2015</vt:lpstr>
    </vt:vector>
  </TitlesOfParts>
  <Company>Gerencia Informatica de la SS</Company>
  <LinksUpToDate>false</LinksUpToDate>
  <CharactersWithSpaces>3152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ARGUMENTARIO: TEMAS Y LEMAS PARA LAS ELECCIONES 2015</dc:title>
  <dc:creator>Juan Carlos Lozano Ortiz</dc:creator>
  <cp:lastModifiedBy>Julio Perales</cp:lastModifiedBy>
  <cp:revision>2</cp:revision>
  <cp:lastPrinted>2015-02-17T08:17:00Z</cp:lastPrinted>
  <dcterms:created xsi:type="dcterms:W3CDTF">2015-04-20T15:44:00Z</dcterms:created>
  <dcterms:modified xsi:type="dcterms:W3CDTF">2015-04-20T15:44:00Z</dcterms:modified>
</cp:coreProperties>
</file>